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8E0B1" w14:textId="60152849" w:rsidR="00B950B4" w:rsidRPr="00435391" w:rsidRDefault="00C76E01" w:rsidP="00435391">
      <w:pPr>
        <w:pStyle w:val="af2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南京林业大学</w:t>
      </w:r>
      <w:r w:rsidR="000E5081">
        <w:rPr>
          <w:rFonts w:ascii="黑体" w:eastAsia="黑体" w:hAnsi="黑体"/>
        </w:rPr>
        <w:t>数据中心运维服务需求</w:t>
      </w:r>
      <w:r w:rsidR="00280F73">
        <w:rPr>
          <w:rFonts w:ascii="黑体" w:eastAsia="黑体" w:hAnsi="黑体"/>
        </w:rPr>
        <w:t>文件</w:t>
      </w:r>
    </w:p>
    <w:p w14:paraId="05BFFF08" w14:textId="77777777" w:rsidR="00B950B4" w:rsidRDefault="000E5081">
      <w:pPr>
        <w:pStyle w:val="af4"/>
        <w:rPr>
          <w:rFonts w:hint="eastAsia"/>
        </w:rPr>
      </w:pPr>
      <w:r>
        <w:rPr>
          <w:rFonts w:ascii="黑体" w:eastAsia="黑体" w:hAnsi="黑体"/>
        </w:rPr>
        <w:t>一、基本信息</w:t>
      </w:r>
    </w:p>
    <w:p w14:paraId="31A78423" w14:textId="47CF57FF" w:rsidR="00B950B4" w:rsidRDefault="000E5081">
      <w:pPr>
        <w:pStyle w:val="af8"/>
        <w:ind w:firstLine="560"/>
      </w:pPr>
      <w:r>
        <w:rPr>
          <w:rFonts w:ascii="仿宋" w:eastAsia="仿宋" w:hAnsi="仿宋"/>
        </w:rPr>
        <w:t>1.项目名称：数据中心运维服务项目（以下简称"运</w:t>
      </w:r>
      <w:proofErr w:type="gramStart"/>
      <w:r>
        <w:rPr>
          <w:rFonts w:ascii="仿宋" w:eastAsia="仿宋" w:hAnsi="仿宋"/>
        </w:rPr>
        <w:t>维项目</w:t>
      </w:r>
      <w:proofErr w:type="gramEnd"/>
      <w:r>
        <w:rPr>
          <w:rFonts w:ascii="仿宋" w:eastAsia="仿宋" w:hAnsi="仿宋"/>
        </w:rPr>
        <w:t>"）。</w:t>
      </w:r>
    </w:p>
    <w:p w14:paraId="02850F55" w14:textId="77777777" w:rsidR="00B950B4" w:rsidRPr="00F5458D" w:rsidRDefault="000E5081">
      <w:pPr>
        <w:pStyle w:val="af8"/>
        <w:ind w:firstLine="560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2.</w:t>
      </w:r>
      <w:r w:rsidR="00F5458D" w:rsidRPr="00F5458D">
        <w:rPr>
          <w:rFonts w:ascii="仿宋" w:eastAsia="仿宋" w:hAnsi="仿宋"/>
        </w:rPr>
        <w:t>项目服务时间：</w:t>
      </w:r>
      <w:r w:rsidR="00F5458D">
        <w:rPr>
          <w:rFonts w:ascii="仿宋" w:eastAsia="仿宋" w:hAnsi="仿宋" w:hint="eastAsia"/>
        </w:rPr>
        <w:t>合同</w:t>
      </w:r>
      <w:r w:rsidR="00F5458D">
        <w:rPr>
          <w:rFonts w:ascii="仿宋" w:eastAsia="仿宋" w:hAnsi="仿宋"/>
        </w:rPr>
        <w:t>签订之日起壹年</w:t>
      </w:r>
      <w:r>
        <w:rPr>
          <w:rFonts w:ascii="仿宋" w:eastAsia="仿宋" w:hAnsi="仿宋"/>
        </w:rPr>
        <w:t>。</w:t>
      </w:r>
    </w:p>
    <w:p w14:paraId="45A9D079" w14:textId="77777777" w:rsidR="00B950B4" w:rsidRPr="00F5458D" w:rsidRDefault="000E5081">
      <w:pPr>
        <w:pStyle w:val="af8"/>
        <w:ind w:firstLine="560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3.</w:t>
      </w:r>
      <w:r w:rsidR="00F5458D" w:rsidRPr="00F5458D">
        <w:rPr>
          <w:rFonts w:ascii="仿宋" w:eastAsia="仿宋" w:hAnsi="仿宋"/>
        </w:rPr>
        <w:t xml:space="preserve">限价：人民币 </w:t>
      </w:r>
      <w:r w:rsidR="00C76E01">
        <w:rPr>
          <w:rFonts w:ascii="仿宋" w:eastAsia="仿宋" w:hAnsi="仿宋"/>
        </w:rPr>
        <w:t>5</w:t>
      </w:r>
      <w:r w:rsidR="00C76E01">
        <w:rPr>
          <w:rFonts w:ascii="仿宋" w:eastAsia="仿宋" w:hAnsi="仿宋" w:hint="eastAsia"/>
        </w:rPr>
        <w:t>万</w:t>
      </w:r>
      <w:r w:rsidR="00F5458D" w:rsidRPr="00F5458D">
        <w:rPr>
          <w:rFonts w:ascii="仿宋" w:eastAsia="仿宋" w:hAnsi="仿宋"/>
        </w:rPr>
        <w:t>元，大写</w:t>
      </w:r>
      <w:r w:rsidR="00C76E01">
        <w:rPr>
          <w:rFonts w:ascii="仿宋" w:eastAsia="仿宋" w:hAnsi="仿宋" w:hint="eastAsia"/>
        </w:rPr>
        <w:t>伍万圆</w:t>
      </w:r>
      <w:r w:rsidR="00F5458D" w:rsidRPr="00F5458D">
        <w:rPr>
          <w:rFonts w:ascii="仿宋" w:eastAsia="仿宋" w:hAnsi="仿宋"/>
        </w:rPr>
        <w:t>整（</w:t>
      </w:r>
      <w:r w:rsidR="00F5458D" w:rsidRPr="00F5458D">
        <w:rPr>
          <w:rFonts w:ascii="仿宋" w:eastAsia="仿宋" w:hAnsi="仿宋" w:hint="eastAsia"/>
        </w:rPr>
        <w:t>包含项目实施及与项目有关的所有费用</w:t>
      </w:r>
      <w:r w:rsidR="00F5458D" w:rsidRPr="00F5458D">
        <w:rPr>
          <w:rFonts w:ascii="仿宋" w:eastAsia="仿宋" w:hAnsi="仿宋"/>
        </w:rPr>
        <w:t>）</w:t>
      </w:r>
      <w:r>
        <w:rPr>
          <w:rFonts w:ascii="仿宋" w:eastAsia="仿宋" w:hAnsi="仿宋"/>
        </w:rPr>
        <w:t>。</w:t>
      </w:r>
    </w:p>
    <w:p w14:paraId="1EAF8C53" w14:textId="77777777" w:rsidR="00B950B4" w:rsidRDefault="000E5081">
      <w:pPr>
        <w:pStyle w:val="af4"/>
        <w:rPr>
          <w:rFonts w:hint="eastAsia"/>
        </w:rPr>
      </w:pPr>
      <w:r>
        <w:rPr>
          <w:rFonts w:ascii="黑体" w:eastAsia="黑体" w:hAnsi="黑体"/>
        </w:rPr>
        <w:t>二、服务范围及内容</w:t>
      </w:r>
    </w:p>
    <w:p w14:paraId="4FA718E1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（一）巡检范围</w:t>
      </w:r>
    </w:p>
    <w:p w14:paraId="58724993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本次运维巡检范围包括但不限于以下内容：</w:t>
      </w:r>
    </w:p>
    <w:p w14:paraId="337D8470" w14:textId="77777777" w:rsidR="00F5458D" w:rsidRDefault="000E5081" w:rsidP="00F5458D">
      <w:pPr>
        <w:pStyle w:val="af8"/>
        <w:numPr>
          <w:ilvl w:val="0"/>
          <w:numId w:val="2"/>
        </w:numPr>
        <w:ind w:firstLineChars="0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虚拟化平台</w:t>
      </w:r>
      <w:r w:rsidR="00F5458D">
        <w:rPr>
          <w:rFonts w:ascii="仿宋" w:eastAsia="仿宋" w:hAnsi="仿宋"/>
        </w:rPr>
        <w:t>运行情况及健康状况；</w:t>
      </w:r>
    </w:p>
    <w:p w14:paraId="714E9613" w14:textId="77777777" w:rsidR="00B950B4" w:rsidRPr="00FD1BB7" w:rsidRDefault="000E5081" w:rsidP="00FD1BB7">
      <w:pPr>
        <w:pStyle w:val="af8"/>
        <w:numPr>
          <w:ilvl w:val="0"/>
          <w:numId w:val="2"/>
        </w:numPr>
        <w:ind w:firstLineChars="0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服务器</w:t>
      </w:r>
      <w:r w:rsidR="00964CB3">
        <w:rPr>
          <w:rFonts w:ascii="仿宋" w:eastAsia="仿宋" w:hAnsi="仿宋"/>
        </w:rPr>
        <w:t>机房</w:t>
      </w:r>
      <w:r w:rsidR="00FD1BB7">
        <w:rPr>
          <w:rFonts w:ascii="仿宋" w:eastAsia="仿宋" w:hAnsi="仿宋"/>
        </w:rPr>
        <w:t>及网络机房</w:t>
      </w:r>
      <w:r w:rsidR="00C76E01">
        <w:rPr>
          <w:rFonts w:ascii="仿宋" w:eastAsia="仿宋" w:hAnsi="仿宋" w:hint="eastAsia"/>
        </w:rPr>
        <w:t>线路规范性、</w:t>
      </w:r>
      <w:r w:rsidR="00FD1BB7">
        <w:rPr>
          <w:rFonts w:ascii="仿宋" w:eastAsia="仿宋" w:hAnsi="仿宋"/>
        </w:rPr>
        <w:t>设备的运行情况及健康状况。</w:t>
      </w:r>
    </w:p>
    <w:p w14:paraId="6EE04B7D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（二）巡检内容</w:t>
      </w:r>
    </w:p>
    <w:p w14:paraId="2DBCEC87" w14:textId="77777777" w:rsidR="00B950B4" w:rsidRDefault="000E5081">
      <w:pPr>
        <w:pStyle w:val="af6"/>
        <w:rPr>
          <w:rFonts w:hint="eastAsia"/>
        </w:rPr>
      </w:pPr>
      <w:r>
        <w:rPr>
          <w:rFonts w:ascii="黑体" w:eastAsia="黑体" w:hAnsi="黑体"/>
        </w:rPr>
        <w:t>1.虚拟化平台巡检</w:t>
      </w:r>
    </w:p>
    <w:p w14:paraId="43CAC318" w14:textId="77777777" w:rsidR="00FD1BB7" w:rsidRPr="00FD1BB7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t>（1）软件运行情况检查，系统警报处理、软件运行相关日志检查、诊断软件运行状态等；</w:t>
      </w:r>
    </w:p>
    <w:p w14:paraId="54AB5792" w14:textId="77777777" w:rsidR="00FD1BB7" w:rsidRPr="00FD1BB7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t>（2）物理运行环境检查，虚拟机服务器硬件运行情况，CPU、内存使</w:t>
      </w:r>
      <w:r w:rsidR="00840E18">
        <w:rPr>
          <w:rFonts w:ascii="仿宋" w:eastAsia="仿宋" w:hAnsi="仿宋" w:hint="eastAsia"/>
        </w:rPr>
        <w:t>用情况，网络配置情况的检查以及相关存储设备的配置和运行情况检查；</w:t>
      </w:r>
    </w:p>
    <w:p w14:paraId="4C4B4C70" w14:textId="77777777" w:rsidR="00FD1BB7" w:rsidRPr="00FD1BB7" w:rsidRDefault="00FD1BB7" w:rsidP="00FD1BB7">
      <w:pPr>
        <w:pStyle w:val="af8"/>
        <w:ind w:firstLine="560"/>
        <w:rPr>
          <w:rFonts w:ascii="仿宋" w:eastAsia="仿宋" w:hAnsi="仿宋" w:hint="eastAsia"/>
        </w:rPr>
      </w:pPr>
      <w:r w:rsidRPr="00FD1BB7">
        <w:rPr>
          <w:rFonts w:ascii="仿宋" w:eastAsia="仿宋" w:hAnsi="仿宋" w:hint="eastAsia"/>
        </w:rPr>
        <w:t>（3）依据检查结果，进行相应的故障排除；</w:t>
      </w:r>
    </w:p>
    <w:p w14:paraId="7FC03AB4" w14:textId="77777777" w:rsidR="00FD1BB7" w:rsidRDefault="00FD1BB7" w:rsidP="00FD1BB7">
      <w:pPr>
        <w:pStyle w:val="af8"/>
        <w:ind w:firstLine="560"/>
        <w:rPr>
          <w:rFonts w:ascii="宋体" w:hAnsi="宋体" w:cs="宋体" w:hint="eastAsia"/>
          <w:bCs/>
          <w:szCs w:val="21"/>
        </w:rPr>
      </w:pPr>
      <w:r w:rsidRPr="00FD1BB7">
        <w:rPr>
          <w:rFonts w:ascii="仿宋" w:eastAsia="仿宋" w:hAnsi="仿宋" w:hint="eastAsia"/>
        </w:rPr>
        <w:t>（4</w:t>
      </w:r>
      <w:r w:rsidR="00840E18">
        <w:rPr>
          <w:rFonts w:ascii="仿宋" w:eastAsia="仿宋" w:hAnsi="仿宋" w:hint="eastAsia"/>
        </w:rPr>
        <w:t>）针对平台提供技术、性能等方面的意见和建议，</w:t>
      </w:r>
      <w:r w:rsidRPr="00FD1BB7">
        <w:rPr>
          <w:rFonts w:ascii="仿宋" w:eastAsia="仿宋" w:hAnsi="仿宋" w:hint="eastAsia"/>
        </w:rPr>
        <w:t>针对本次巡检中出现的问题和疑难解决方法给用户进行通报。</w:t>
      </w:r>
    </w:p>
    <w:p w14:paraId="0C98F950" w14:textId="77777777" w:rsidR="00FD1BB7" w:rsidRPr="00FD1BB7" w:rsidRDefault="00FD1BB7">
      <w:pPr>
        <w:pStyle w:val="af8"/>
        <w:ind w:firstLine="560"/>
      </w:pPr>
    </w:p>
    <w:p w14:paraId="63A13785" w14:textId="77777777" w:rsidR="00B950B4" w:rsidRDefault="000E5081">
      <w:pPr>
        <w:pStyle w:val="af6"/>
        <w:rPr>
          <w:rFonts w:hint="eastAsia"/>
        </w:rPr>
      </w:pPr>
      <w:r>
        <w:rPr>
          <w:rFonts w:ascii="黑体" w:eastAsia="黑体" w:hAnsi="黑体"/>
        </w:rPr>
        <w:lastRenderedPageBreak/>
        <w:t>2.</w:t>
      </w:r>
      <w:r w:rsidR="00FD1BB7" w:rsidRPr="00FD1BB7">
        <w:rPr>
          <w:rFonts w:ascii="仿宋" w:eastAsia="仿宋" w:hAnsi="仿宋"/>
        </w:rPr>
        <w:t xml:space="preserve"> </w:t>
      </w:r>
      <w:r w:rsidR="00FD1BB7" w:rsidRPr="00FD1BB7">
        <w:rPr>
          <w:rFonts w:ascii="黑体" w:eastAsia="黑体" w:hAnsi="黑体"/>
        </w:rPr>
        <w:t>服务器机房及网络机房设备</w:t>
      </w:r>
      <w:r>
        <w:rPr>
          <w:rFonts w:ascii="黑体" w:eastAsia="黑体" w:hAnsi="黑体"/>
        </w:rPr>
        <w:t>巡检</w:t>
      </w:r>
    </w:p>
    <w:p w14:paraId="3ADBD1C4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（1）</w:t>
      </w:r>
      <w:r w:rsidR="00FD1BB7">
        <w:rPr>
          <w:rFonts w:ascii="仿宋" w:eastAsia="仿宋" w:hAnsi="仿宋" w:hint="eastAsia"/>
        </w:rPr>
        <w:t>机房</w:t>
      </w:r>
      <w:r w:rsidR="00FD1BB7">
        <w:rPr>
          <w:rFonts w:ascii="仿宋" w:eastAsia="仿宋" w:hAnsi="仿宋"/>
        </w:rPr>
        <w:t>相关设备检查，包括服务器、存储、交换机、网络安全设备等，查看</w:t>
      </w:r>
      <w:r w:rsidR="005243F5">
        <w:rPr>
          <w:rFonts w:ascii="仿宋" w:eastAsia="仿宋" w:hAnsi="仿宋"/>
        </w:rPr>
        <w:t>设备</w:t>
      </w:r>
      <w:r w:rsidR="00FD1BB7">
        <w:rPr>
          <w:rFonts w:ascii="仿宋" w:eastAsia="仿宋" w:hAnsi="仿宋"/>
        </w:rPr>
        <w:t>是否有异常报警</w:t>
      </w:r>
      <w:r>
        <w:rPr>
          <w:rFonts w:ascii="仿宋" w:eastAsia="仿宋" w:hAnsi="仿宋"/>
        </w:rPr>
        <w:t>；</w:t>
      </w:r>
    </w:p>
    <w:p w14:paraId="1E0B2DFD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（2）检查</w:t>
      </w:r>
      <w:r w:rsidR="005243F5">
        <w:rPr>
          <w:rFonts w:ascii="仿宋" w:eastAsia="仿宋" w:hAnsi="仿宋" w:hint="eastAsia"/>
        </w:rPr>
        <w:t>机房是否存放</w:t>
      </w:r>
      <w:r w:rsidR="005243F5">
        <w:rPr>
          <w:rFonts w:ascii="仿宋" w:eastAsia="仿宋" w:hAnsi="仿宋"/>
        </w:rPr>
        <w:t>无关物品，及时</w:t>
      </w:r>
      <w:r w:rsidR="00886EFA">
        <w:rPr>
          <w:rFonts w:ascii="仿宋" w:eastAsia="仿宋" w:hAnsi="仿宋"/>
        </w:rPr>
        <w:t>发现及时</w:t>
      </w:r>
      <w:r w:rsidR="005243F5">
        <w:rPr>
          <w:rFonts w:ascii="仿宋" w:eastAsia="仿宋" w:hAnsi="仿宋"/>
        </w:rPr>
        <w:t>上报</w:t>
      </w:r>
      <w:r w:rsidR="00886EFA">
        <w:rPr>
          <w:rFonts w:ascii="仿宋" w:eastAsia="仿宋" w:hAnsi="仿宋" w:hint="eastAsia"/>
        </w:rPr>
        <w:t>处理</w:t>
      </w:r>
      <w:r w:rsidR="005243F5">
        <w:rPr>
          <w:rFonts w:ascii="仿宋" w:eastAsia="仿宋" w:hAnsi="仿宋"/>
        </w:rPr>
        <w:t>，保证机房环境整洁</w:t>
      </w:r>
      <w:r>
        <w:rPr>
          <w:rFonts w:ascii="仿宋" w:eastAsia="仿宋" w:hAnsi="仿宋"/>
        </w:rPr>
        <w:t>；</w:t>
      </w:r>
    </w:p>
    <w:p w14:paraId="2DEFF7F6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（3）检查</w:t>
      </w:r>
      <w:r w:rsidR="005243F5">
        <w:rPr>
          <w:rFonts w:ascii="仿宋" w:eastAsia="仿宋" w:hAnsi="仿宋" w:hint="eastAsia"/>
        </w:rPr>
        <w:t>机房</w:t>
      </w:r>
      <w:r w:rsidR="005243F5">
        <w:rPr>
          <w:rFonts w:ascii="仿宋" w:eastAsia="仿宋" w:hAnsi="仿宋"/>
        </w:rPr>
        <w:t>设备网络线路及电源线路走线是否合</w:t>
      </w:r>
      <w:proofErr w:type="gramStart"/>
      <w:r w:rsidR="005243F5">
        <w:rPr>
          <w:rFonts w:ascii="仿宋" w:eastAsia="仿宋" w:hAnsi="仿宋"/>
        </w:rPr>
        <w:t>规</w:t>
      </w:r>
      <w:proofErr w:type="gramEnd"/>
      <w:r w:rsidR="005243F5">
        <w:rPr>
          <w:rFonts w:ascii="仿宋" w:eastAsia="仿宋" w:hAnsi="仿宋"/>
        </w:rPr>
        <w:t>，对于不合</w:t>
      </w:r>
      <w:proofErr w:type="gramStart"/>
      <w:r w:rsidR="005243F5">
        <w:rPr>
          <w:rFonts w:ascii="仿宋" w:eastAsia="仿宋" w:hAnsi="仿宋"/>
        </w:rPr>
        <w:t>规</w:t>
      </w:r>
      <w:proofErr w:type="gramEnd"/>
      <w:r w:rsidR="005243F5">
        <w:rPr>
          <w:rFonts w:ascii="仿宋" w:eastAsia="仿宋" w:hAnsi="仿宋"/>
        </w:rPr>
        <w:t>现象应及时上报管理人员并进行整理。如是新部署设备，应协助管理人员督促相关设备安装单位</w:t>
      </w:r>
      <w:r w:rsidR="00937043">
        <w:rPr>
          <w:rFonts w:ascii="仿宋" w:eastAsia="仿宋" w:hAnsi="仿宋"/>
        </w:rPr>
        <w:t>进行处理</w:t>
      </w:r>
      <w:r>
        <w:rPr>
          <w:rFonts w:ascii="仿宋" w:eastAsia="仿宋" w:hAnsi="仿宋"/>
        </w:rPr>
        <w:t>；</w:t>
      </w:r>
    </w:p>
    <w:p w14:paraId="6A0862EB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（4）检查</w:t>
      </w:r>
      <w:proofErr w:type="gramStart"/>
      <w:r w:rsidR="006337B0">
        <w:rPr>
          <w:rFonts w:ascii="仿宋" w:eastAsia="仿宋" w:hAnsi="仿宋" w:hint="eastAsia"/>
        </w:rPr>
        <w:t>机房</w:t>
      </w:r>
      <w:r w:rsidR="006337B0">
        <w:rPr>
          <w:rFonts w:ascii="仿宋" w:eastAsia="仿宋" w:hAnsi="仿宋"/>
        </w:rPr>
        <w:t>消防</w:t>
      </w:r>
      <w:proofErr w:type="gramEnd"/>
      <w:r w:rsidR="00CD36CB">
        <w:rPr>
          <w:rFonts w:ascii="仿宋" w:eastAsia="仿宋" w:hAnsi="仿宋"/>
        </w:rPr>
        <w:t>设备，如发现面板显示异常及时上报管理人员</w:t>
      </w:r>
      <w:r>
        <w:rPr>
          <w:rFonts w:ascii="仿宋" w:eastAsia="仿宋" w:hAnsi="仿宋"/>
        </w:rPr>
        <w:t>。</w:t>
      </w:r>
    </w:p>
    <w:p w14:paraId="5EC7C74F" w14:textId="77777777" w:rsidR="00B950B4" w:rsidRDefault="000E5081">
      <w:pPr>
        <w:pStyle w:val="af4"/>
        <w:rPr>
          <w:rFonts w:hint="eastAsia"/>
        </w:rPr>
      </w:pPr>
      <w:r>
        <w:rPr>
          <w:rFonts w:ascii="黑体" w:eastAsia="黑体" w:hAnsi="黑体"/>
        </w:rPr>
        <w:t>三、服务要求</w:t>
      </w:r>
    </w:p>
    <w:p w14:paraId="3135F7CB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（一）人员要求</w:t>
      </w:r>
    </w:p>
    <w:p w14:paraId="7E6FF544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运</w:t>
      </w:r>
      <w:proofErr w:type="gramStart"/>
      <w:r>
        <w:rPr>
          <w:rFonts w:ascii="仿宋" w:eastAsia="仿宋" w:hAnsi="仿宋"/>
        </w:rPr>
        <w:t>维机构</w:t>
      </w:r>
      <w:proofErr w:type="gramEnd"/>
      <w:r>
        <w:rPr>
          <w:rFonts w:ascii="仿宋" w:eastAsia="仿宋" w:hAnsi="仿宋"/>
        </w:rPr>
        <w:t>需组建</w:t>
      </w:r>
      <w:proofErr w:type="gramStart"/>
      <w:r>
        <w:rPr>
          <w:rFonts w:ascii="仿宋" w:eastAsia="仿宋" w:hAnsi="仿宋"/>
        </w:rPr>
        <w:t>专属运维</w:t>
      </w:r>
      <w:proofErr w:type="gramEnd"/>
      <w:r>
        <w:rPr>
          <w:rFonts w:ascii="仿宋" w:eastAsia="仿宋" w:hAnsi="仿宋"/>
        </w:rPr>
        <w:t>团队，团队成员需具备相应的专业资质、能力及同类项目运维经验。</w:t>
      </w:r>
    </w:p>
    <w:p w14:paraId="28213FB2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（1）运</w:t>
      </w:r>
      <w:proofErr w:type="gramStart"/>
      <w:r>
        <w:rPr>
          <w:rFonts w:ascii="仿宋" w:eastAsia="仿宋" w:hAnsi="仿宋"/>
        </w:rPr>
        <w:t>维项目</w:t>
      </w:r>
      <w:proofErr w:type="gramEnd"/>
      <w:r>
        <w:rPr>
          <w:rFonts w:ascii="仿宋" w:eastAsia="仿宋" w:hAnsi="仿宋"/>
        </w:rPr>
        <w:t>经理：具备中级以上职称，熟悉数据中心运维业务，有丰富的实践经验；</w:t>
      </w:r>
    </w:p>
    <w:p w14:paraId="1E954B3C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（2）运维工程师：具备</w:t>
      </w:r>
      <w:r w:rsidR="00F14775">
        <w:rPr>
          <w:rFonts w:ascii="仿宋" w:eastAsia="仿宋" w:hAnsi="仿宋" w:hint="eastAsia"/>
        </w:rPr>
        <w:t>相关</w:t>
      </w:r>
      <w:r w:rsidR="00F14775">
        <w:rPr>
          <w:rFonts w:ascii="仿宋" w:eastAsia="仿宋" w:hAnsi="仿宋"/>
        </w:rPr>
        <w:t>工程师认证证书</w:t>
      </w:r>
      <w:r>
        <w:rPr>
          <w:rFonts w:ascii="仿宋" w:eastAsia="仿宋" w:hAnsi="仿宋"/>
        </w:rPr>
        <w:t>，熟悉数据中心运维业务，有3年以上工作经验。</w:t>
      </w:r>
    </w:p>
    <w:p w14:paraId="6073FFC8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如需更换人员，需提供同等资格条件，</w:t>
      </w:r>
      <w:proofErr w:type="gramStart"/>
      <w:r>
        <w:rPr>
          <w:rFonts w:ascii="仿宋" w:eastAsia="仿宋" w:hAnsi="仿宋"/>
        </w:rPr>
        <w:t>经网信办</w:t>
      </w:r>
      <w:proofErr w:type="gramEnd"/>
      <w:r>
        <w:rPr>
          <w:rFonts w:ascii="仿宋" w:eastAsia="仿宋" w:hAnsi="仿宋"/>
        </w:rPr>
        <w:t>书面同意后方可更换，未经同意擅自更换运维</w:t>
      </w:r>
      <w:r w:rsidR="002227DD">
        <w:rPr>
          <w:rFonts w:ascii="仿宋" w:eastAsia="仿宋" w:hAnsi="仿宋" w:hint="eastAsia"/>
        </w:rPr>
        <w:t>人员</w:t>
      </w:r>
      <w:r>
        <w:rPr>
          <w:rFonts w:ascii="仿宋" w:eastAsia="仿宋" w:hAnsi="仿宋"/>
        </w:rPr>
        <w:t>，视为违约，</w:t>
      </w:r>
      <w:proofErr w:type="gramStart"/>
      <w:r>
        <w:rPr>
          <w:rFonts w:ascii="仿宋" w:eastAsia="仿宋" w:hAnsi="仿宋"/>
        </w:rPr>
        <w:t>网信办有权</w:t>
      </w:r>
      <w:proofErr w:type="gramEnd"/>
      <w:r>
        <w:rPr>
          <w:rFonts w:ascii="仿宋" w:eastAsia="仿宋" w:hAnsi="仿宋"/>
        </w:rPr>
        <w:t>单方面解除合同并追究责任；所有运</w:t>
      </w:r>
      <w:proofErr w:type="gramStart"/>
      <w:r>
        <w:rPr>
          <w:rFonts w:ascii="仿宋" w:eastAsia="仿宋" w:hAnsi="仿宋"/>
        </w:rPr>
        <w:t>维人员</w:t>
      </w:r>
      <w:proofErr w:type="gramEnd"/>
      <w:r>
        <w:rPr>
          <w:rFonts w:ascii="仿宋" w:eastAsia="仿宋" w:hAnsi="仿宋"/>
        </w:rPr>
        <w:t>需熟悉本项目相关技术规范、运维标准，严格履行运维职责，恪守职业道德，不得</w:t>
      </w:r>
      <w:proofErr w:type="gramStart"/>
      <w:r>
        <w:rPr>
          <w:rFonts w:ascii="仿宋" w:eastAsia="仿宋" w:hAnsi="仿宋"/>
        </w:rPr>
        <w:t>损害网信办</w:t>
      </w:r>
      <w:proofErr w:type="gramEnd"/>
      <w:r>
        <w:rPr>
          <w:rFonts w:ascii="仿宋" w:eastAsia="仿宋" w:hAnsi="仿宋"/>
        </w:rPr>
        <w:t>利益。</w:t>
      </w:r>
    </w:p>
    <w:p w14:paraId="5D288454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（二）技术要求</w:t>
      </w:r>
    </w:p>
    <w:p w14:paraId="76698133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lastRenderedPageBreak/>
        <w:t>运</w:t>
      </w:r>
      <w:proofErr w:type="gramStart"/>
      <w:r>
        <w:rPr>
          <w:rFonts w:ascii="仿宋" w:eastAsia="仿宋" w:hAnsi="仿宋"/>
        </w:rPr>
        <w:t>维机构</w:t>
      </w:r>
      <w:proofErr w:type="gramEnd"/>
      <w:r>
        <w:rPr>
          <w:rFonts w:ascii="仿宋" w:eastAsia="仿宋" w:hAnsi="仿宋"/>
        </w:rPr>
        <w:t>需具备完善的运</w:t>
      </w:r>
      <w:proofErr w:type="gramStart"/>
      <w:r>
        <w:rPr>
          <w:rFonts w:ascii="仿宋" w:eastAsia="仿宋" w:hAnsi="仿宋"/>
        </w:rPr>
        <w:t>维技术</w:t>
      </w:r>
      <w:proofErr w:type="gramEnd"/>
      <w:r>
        <w:rPr>
          <w:rFonts w:ascii="仿宋" w:eastAsia="仿宋" w:hAnsi="仿宋"/>
        </w:rPr>
        <w:t>体系，能够熟练运用运维工具、测试设备，对数据中心设备性能进行有效检测、核查；能够及时发现运行过程中的技术问题、安全隐患，提出专业的整改建议；熟悉虚拟化平台、服务器设备、网络设备等运</w:t>
      </w:r>
      <w:proofErr w:type="gramStart"/>
      <w:r>
        <w:rPr>
          <w:rFonts w:ascii="仿宋" w:eastAsia="仿宋" w:hAnsi="仿宋"/>
        </w:rPr>
        <w:t>维相关</w:t>
      </w:r>
      <w:proofErr w:type="gramEnd"/>
      <w:r>
        <w:rPr>
          <w:rFonts w:ascii="仿宋" w:eastAsia="仿宋" w:hAnsi="仿宋"/>
        </w:rPr>
        <w:t>技术规范、行业标准，确保运</w:t>
      </w:r>
      <w:proofErr w:type="gramStart"/>
      <w:r>
        <w:rPr>
          <w:rFonts w:ascii="仿宋" w:eastAsia="仿宋" w:hAnsi="仿宋"/>
        </w:rPr>
        <w:t>维工作</w:t>
      </w:r>
      <w:proofErr w:type="gramEnd"/>
      <w:r>
        <w:rPr>
          <w:rFonts w:ascii="仿宋" w:eastAsia="仿宋" w:hAnsi="仿宋"/>
        </w:rPr>
        <w:t>符合规范要求。</w:t>
      </w:r>
    </w:p>
    <w:p w14:paraId="488E76F1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（三）服务要求</w:t>
      </w:r>
    </w:p>
    <w:p w14:paraId="1C75C74E" w14:textId="77777777" w:rsidR="00B950B4" w:rsidRDefault="000E5081">
      <w:pPr>
        <w:pStyle w:val="af8"/>
        <w:ind w:firstLine="560"/>
      </w:pPr>
      <w:r>
        <w:rPr>
          <w:rFonts w:ascii="仿宋" w:eastAsia="仿宋" w:hAnsi="仿宋"/>
        </w:rPr>
        <w:t>运</w:t>
      </w:r>
      <w:proofErr w:type="gramStart"/>
      <w:r>
        <w:rPr>
          <w:rFonts w:ascii="仿宋" w:eastAsia="仿宋" w:hAnsi="仿宋"/>
        </w:rPr>
        <w:t>维机构</w:t>
      </w:r>
      <w:proofErr w:type="gramEnd"/>
      <w:r>
        <w:rPr>
          <w:rFonts w:ascii="仿宋" w:eastAsia="仿宋" w:hAnsi="仿宋"/>
        </w:rPr>
        <w:t>需建立完善的服务机制，响应及时，</w:t>
      </w:r>
      <w:proofErr w:type="gramStart"/>
      <w:r>
        <w:rPr>
          <w:rFonts w:ascii="仿宋" w:eastAsia="仿宋" w:hAnsi="仿宋"/>
        </w:rPr>
        <w:t>对网信办</w:t>
      </w:r>
      <w:proofErr w:type="gramEnd"/>
      <w:r>
        <w:rPr>
          <w:rFonts w:ascii="仿宋" w:eastAsia="仿宋" w:hAnsi="仿宋"/>
        </w:rPr>
        <w:t>提出的问题，2小时内予以响应，重大问题（</w:t>
      </w:r>
      <w:r w:rsidR="00686662">
        <w:rPr>
          <w:rFonts w:ascii="仿宋" w:eastAsia="仿宋" w:hAnsi="仿宋" w:hint="eastAsia"/>
        </w:rPr>
        <w:t>虚拟化</w:t>
      </w:r>
      <w:r w:rsidR="00686662">
        <w:rPr>
          <w:rFonts w:ascii="仿宋" w:eastAsia="仿宋" w:hAnsi="仿宋"/>
        </w:rPr>
        <w:t>平台故障</w:t>
      </w:r>
      <w:r>
        <w:rPr>
          <w:rFonts w:ascii="仿宋" w:eastAsia="仿宋" w:hAnsi="仿宋"/>
        </w:rPr>
        <w:t>、大面积业务中断等）4小时内到达现场处理；每周进行现场巡检并提供巡检报告，</w:t>
      </w:r>
      <w:proofErr w:type="gramStart"/>
      <w:r>
        <w:rPr>
          <w:rFonts w:ascii="仿宋" w:eastAsia="仿宋" w:hAnsi="仿宋"/>
        </w:rPr>
        <w:t>确保网信</w:t>
      </w:r>
      <w:proofErr w:type="gramEnd"/>
      <w:r>
        <w:rPr>
          <w:rFonts w:ascii="仿宋" w:eastAsia="仿宋" w:hAnsi="仿宋"/>
        </w:rPr>
        <w:t>办及时掌握数据中心运行状况；运</w:t>
      </w:r>
      <w:proofErr w:type="gramStart"/>
      <w:r>
        <w:rPr>
          <w:rFonts w:ascii="仿宋" w:eastAsia="仿宋" w:hAnsi="仿宋"/>
        </w:rPr>
        <w:t>维工</w:t>
      </w:r>
      <w:r w:rsidR="00455C0A">
        <w:rPr>
          <w:rFonts w:ascii="仿宋" w:eastAsia="仿宋" w:hAnsi="仿宋"/>
        </w:rPr>
        <w:t>作</w:t>
      </w:r>
      <w:proofErr w:type="gramEnd"/>
      <w:r w:rsidR="00455C0A">
        <w:rPr>
          <w:rFonts w:ascii="仿宋" w:eastAsia="仿宋" w:hAnsi="仿宋"/>
        </w:rPr>
        <w:t>需做到客观、公正、严谨，所有运维记录、报告需真实、完整、规范</w:t>
      </w:r>
      <w:r>
        <w:rPr>
          <w:rFonts w:ascii="仿宋" w:eastAsia="仿宋" w:hAnsi="仿宋"/>
        </w:rPr>
        <w:t>；</w:t>
      </w:r>
      <w:proofErr w:type="gramStart"/>
      <w:r>
        <w:rPr>
          <w:rFonts w:ascii="仿宋" w:eastAsia="仿宋" w:hAnsi="仿宋"/>
        </w:rPr>
        <w:t>配合网信办</w:t>
      </w:r>
      <w:proofErr w:type="gramEnd"/>
      <w:r>
        <w:rPr>
          <w:rFonts w:ascii="仿宋" w:eastAsia="仿宋" w:hAnsi="仿宋"/>
        </w:rPr>
        <w:t>完成运</w:t>
      </w:r>
      <w:proofErr w:type="gramStart"/>
      <w:r>
        <w:rPr>
          <w:rFonts w:ascii="仿宋" w:eastAsia="仿宋" w:hAnsi="仿宋"/>
        </w:rPr>
        <w:t>维相关</w:t>
      </w:r>
      <w:proofErr w:type="gramEnd"/>
      <w:r>
        <w:rPr>
          <w:rFonts w:ascii="仿宋" w:eastAsia="仿宋" w:hAnsi="仿宋"/>
        </w:rPr>
        <w:t>的各类检查、审计工作，提供必要的运维支持；运维服务期满后15个工作日内，需提交《运维服务总结报告》电子版1份，纸质版</w:t>
      </w:r>
      <w:r w:rsidR="00B63A71">
        <w:rPr>
          <w:rFonts w:ascii="仿宋" w:eastAsia="仿宋" w:hAnsi="仿宋"/>
        </w:rPr>
        <w:t>1</w:t>
      </w:r>
      <w:r>
        <w:rPr>
          <w:rFonts w:ascii="仿宋" w:eastAsia="仿宋" w:hAnsi="仿宋"/>
        </w:rPr>
        <w:t>份。</w:t>
      </w:r>
    </w:p>
    <w:p w14:paraId="6D6BC750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（四）保密要求</w:t>
      </w:r>
    </w:p>
    <w:p w14:paraId="5ACA28F2" w14:textId="77777777" w:rsidR="00B950B4" w:rsidRDefault="000E5081">
      <w:pPr>
        <w:pStyle w:val="af8"/>
        <w:ind w:firstLine="560"/>
      </w:pPr>
      <w:proofErr w:type="gramStart"/>
      <w:r>
        <w:rPr>
          <w:rFonts w:ascii="仿宋" w:eastAsia="仿宋" w:hAnsi="仿宋"/>
        </w:rPr>
        <w:t>运维方及其</w:t>
      </w:r>
      <w:proofErr w:type="gramEnd"/>
      <w:r>
        <w:rPr>
          <w:rFonts w:ascii="仿宋" w:eastAsia="仿宋" w:hAnsi="仿宋"/>
        </w:rPr>
        <w:t>人员对接触到</w:t>
      </w:r>
      <w:proofErr w:type="gramStart"/>
      <w:r>
        <w:rPr>
          <w:rFonts w:ascii="仿宋" w:eastAsia="仿宋" w:hAnsi="仿宋"/>
        </w:rPr>
        <w:t>的网信办</w:t>
      </w:r>
      <w:proofErr w:type="gramEnd"/>
      <w:r w:rsidR="002B2B93">
        <w:rPr>
          <w:rFonts w:ascii="仿宋" w:eastAsia="仿宋" w:hAnsi="仿宋" w:hint="eastAsia"/>
        </w:rPr>
        <w:t>虚拟化</w:t>
      </w:r>
      <w:r w:rsidR="002B2B93">
        <w:rPr>
          <w:rFonts w:ascii="仿宋" w:eastAsia="仿宋" w:hAnsi="仿宋"/>
        </w:rPr>
        <w:t>平台</w:t>
      </w:r>
      <w:r>
        <w:rPr>
          <w:rFonts w:ascii="仿宋" w:eastAsia="仿宋" w:hAnsi="仿宋"/>
        </w:rPr>
        <w:t>架构、IP地址分配、设备配置、业务数据等全部信息负有永久保密责任，必须签署《保密协议》。</w:t>
      </w:r>
    </w:p>
    <w:p w14:paraId="1891A083" w14:textId="77777777" w:rsidR="00B950B4" w:rsidRDefault="000E5081">
      <w:pPr>
        <w:pStyle w:val="af5"/>
        <w:ind w:firstLine="643"/>
        <w:rPr>
          <w:rFonts w:hint="eastAsia"/>
        </w:rPr>
      </w:pPr>
      <w:r>
        <w:rPr>
          <w:rFonts w:ascii="黑体" w:eastAsia="黑体" w:hAnsi="黑体"/>
        </w:rPr>
        <w:t>（五）考核与罚则</w:t>
      </w:r>
    </w:p>
    <w:p w14:paraId="25C777D7" w14:textId="77777777" w:rsidR="00B950B4" w:rsidRDefault="000E5081">
      <w:pPr>
        <w:pStyle w:val="af8"/>
        <w:ind w:firstLine="560"/>
      </w:pPr>
      <w:proofErr w:type="gramStart"/>
      <w:r>
        <w:rPr>
          <w:rFonts w:ascii="仿宋" w:eastAsia="仿宋" w:hAnsi="仿宋"/>
        </w:rPr>
        <w:t>若因运维</w:t>
      </w:r>
      <w:proofErr w:type="gramEnd"/>
      <w:r>
        <w:rPr>
          <w:rFonts w:ascii="仿宋" w:eastAsia="仿宋" w:hAnsi="仿宋"/>
        </w:rPr>
        <w:t>失职，未能及时发现设备隐患或故障，或未督促整改已指出的安全/质量隐患，导致数据中心发生重大故障或安全事故，</w:t>
      </w:r>
      <w:proofErr w:type="gramStart"/>
      <w:r>
        <w:rPr>
          <w:rFonts w:ascii="仿宋" w:eastAsia="仿宋" w:hAnsi="仿宋"/>
        </w:rPr>
        <w:t>运维方应承</w:t>
      </w:r>
      <w:proofErr w:type="gramEnd"/>
      <w:r>
        <w:rPr>
          <w:rFonts w:ascii="仿宋" w:eastAsia="仿宋" w:hAnsi="仿宋"/>
        </w:rPr>
        <w:t>担相应的赔偿责任。</w:t>
      </w:r>
    </w:p>
    <w:sectPr w:rsidR="00B950B4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50A85" w14:textId="77777777" w:rsidR="00EE27DD" w:rsidRDefault="00EE27DD">
      <w:pPr>
        <w:spacing w:line="240" w:lineRule="auto"/>
      </w:pPr>
      <w:r>
        <w:separator/>
      </w:r>
    </w:p>
  </w:endnote>
  <w:endnote w:type="continuationSeparator" w:id="0">
    <w:p w14:paraId="09E3215B" w14:textId="77777777" w:rsidR="00EE27DD" w:rsidRDefault="00EE27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157B" w14:textId="77777777" w:rsidR="00C04E16" w:rsidRDefault="00000000">
    <w:pPr>
      <w:pStyle w:val="a9"/>
    </w:pPr>
    <w:sdt>
      <w:sdtPr>
        <w:id w:val="1910969288"/>
      </w:sdt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4AE63" w14:textId="77777777" w:rsidR="00EE27DD" w:rsidRDefault="00EE27DD">
      <w:pPr>
        <w:spacing w:before="0" w:after="0"/>
      </w:pPr>
      <w:r>
        <w:separator/>
      </w:r>
    </w:p>
  </w:footnote>
  <w:footnote w:type="continuationSeparator" w:id="0">
    <w:p w14:paraId="57266974" w14:textId="77777777" w:rsidR="00EE27DD" w:rsidRDefault="00EE27D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8041" w14:textId="77777777" w:rsidR="00C04E16" w:rsidRDefault="00C04E16">
    <w:pPr>
      <w:pStyle w:val="aa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B578C"/>
    <w:multiLevelType w:val="hybridMultilevel"/>
    <w:tmpl w:val="A98013A4"/>
    <w:lvl w:ilvl="0" w:tplc="5FDAB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CA71FAC"/>
    <w:multiLevelType w:val="hybridMultilevel"/>
    <w:tmpl w:val="C282A1A6"/>
    <w:lvl w:ilvl="0" w:tplc="C63C798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2118451691">
    <w:abstractNumId w:val="0"/>
  </w:num>
  <w:num w:numId="2" w16cid:durableId="1121076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43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ljYzUzMWQ4OWI0YzBkYjYzMDRhZTY5ZjZkYmFmYTgifQ=="/>
  </w:docVars>
  <w:rsids>
    <w:rsidRoot w:val="00AD6C4A"/>
    <w:rsid w:val="000041F1"/>
    <w:rsid w:val="000A723A"/>
    <w:rsid w:val="000B0B7C"/>
    <w:rsid w:val="000E5081"/>
    <w:rsid w:val="0017456F"/>
    <w:rsid w:val="001D4FFE"/>
    <w:rsid w:val="002227DD"/>
    <w:rsid w:val="00280F73"/>
    <w:rsid w:val="002877AC"/>
    <w:rsid w:val="002B2B93"/>
    <w:rsid w:val="002E2C1F"/>
    <w:rsid w:val="0038599A"/>
    <w:rsid w:val="003973A3"/>
    <w:rsid w:val="003F0D69"/>
    <w:rsid w:val="003F1524"/>
    <w:rsid w:val="00417563"/>
    <w:rsid w:val="00435391"/>
    <w:rsid w:val="00455C0A"/>
    <w:rsid w:val="00464649"/>
    <w:rsid w:val="00477290"/>
    <w:rsid w:val="00496F20"/>
    <w:rsid w:val="005243F5"/>
    <w:rsid w:val="0058731C"/>
    <w:rsid w:val="006337B0"/>
    <w:rsid w:val="00686662"/>
    <w:rsid w:val="006B7751"/>
    <w:rsid w:val="006C31A4"/>
    <w:rsid w:val="006D42F9"/>
    <w:rsid w:val="006F6394"/>
    <w:rsid w:val="00762790"/>
    <w:rsid w:val="00766B73"/>
    <w:rsid w:val="00840E18"/>
    <w:rsid w:val="00843858"/>
    <w:rsid w:val="008512FE"/>
    <w:rsid w:val="00886EFA"/>
    <w:rsid w:val="00923C34"/>
    <w:rsid w:val="00937043"/>
    <w:rsid w:val="00954E96"/>
    <w:rsid w:val="00964CB3"/>
    <w:rsid w:val="00965678"/>
    <w:rsid w:val="009707E2"/>
    <w:rsid w:val="00AB1073"/>
    <w:rsid w:val="00AB3D2F"/>
    <w:rsid w:val="00AD6C4A"/>
    <w:rsid w:val="00B37CDA"/>
    <w:rsid w:val="00B63A71"/>
    <w:rsid w:val="00B674FE"/>
    <w:rsid w:val="00B950B4"/>
    <w:rsid w:val="00BB6AF4"/>
    <w:rsid w:val="00BD3510"/>
    <w:rsid w:val="00BE2BCD"/>
    <w:rsid w:val="00C0129F"/>
    <w:rsid w:val="00C04E16"/>
    <w:rsid w:val="00C34551"/>
    <w:rsid w:val="00C76E01"/>
    <w:rsid w:val="00CD36CB"/>
    <w:rsid w:val="00D034FC"/>
    <w:rsid w:val="00E471EE"/>
    <w:rsid w:val="00EB2547"/>
    <w:rsid w:val="00EB776E"/>
    <w:rsid w:val="00EE27DD"/>
    <w:rsid w:val="00EE6914"/>
    <w:rsid w:val="00F14775"/>
    <w:rsid w:val="00F14EEB"/>
    <w:rsid w:val="00F208BA"/>
    <w:rsid w:val="00F5458D"/>
    <w:rsid w:val="00FD1BB7"/>
    <w:rsid w:val="051B68BA"/>
    <w:rsid w:val="09CC79F7"/>
    <w:rsid w:val="191D64F3"/>
    <w:rsid w:val="1E0022B5"/>
    <w:rsid w:val="3FF03C08"/>
    <w:rsid w:val="43B01330"/>
    <w:rsid w:val="5220559B"/>
    <w:rsid w:val="53F3483C"/>
    <w:rsid w:val="5D415865"/>
    <w:rsid w:val="6A3C4450"/>
    <w:rsid w:val="7300745A"/>
    <w:rsid w:val="7CB1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0B65E"/>
  <w15:docId w15:val="{765EFCF3-B24A-453E-BB17-7CCC6EAA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200" w:line="273" w:lineRule="auto"/>
    </w:pPr>
    <w:rPr>
      <w:rFonts w:eastAsia="仿宋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Salutation"/>
    <w:basedOn w:val="a"/>
    <w:next w:val="a"/>
    <w:link w:val="a6"/>
    <w:uiPriority w:val="99"/>
    <w:unhideWhenUsed/>
    <w:qFormat/>
    <w:rPr>
      <w:rFonts w:ascii="宋体" w:eastAsia="宋体" w:hAnsi="宋体" w:cs="宋体"/>
      <w:color w:val="000000" w:themeColor="text1"/>
      <w:szCs w:val="32"/>
    </w:rPr>
  </w:style>
  <w:style w:type="paragraph" w:styleId="a7">
    <w:name w:val="Closing"/>
    <w:basedOn w:val="a"/>
    <w:link w:val="a8"/>
    <w:uiPriority w:val="99"/>
    <w:unhideWhenUsed/>
    <w:qFormat/>
    <w:pPr>
      <w:ind w:leftChars="2100" w:left="100"/>
    </w:pPr>
    <w:rPr>
      <w:rFonts w:ascii="宋体" w:eastAsia="宋体" w:hAnsi="宋体" w:cs="宋体"/>
      <w:color w:val="000000" w:themeColor="text1"/>
      <w:szCs w:val="32"/>
    </w:rPr>
  </w:style>
  <w:style w:type="paragraph" w:styleId="a9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autoRedefine/>
    <w:uiPriority w:val="11"/>
    <w:qFormat/>
    <w:pPr>
      <w:spacing w:after="60" w:line="312" w:lineRule="auto"/>
      <w:jc w:val="center"/>
    </w:pPr>
    <w:rPr>
      <w:rFonts w:asciiTheme="minorHAnsi" w:eastAsia="宋体" w:hAnsiTheme="minorHAnsi" w:cstheme="minorBidi"/>
      <w:b/>
      <w:bCs/>
      <w:color w:val="000000" w:themeColor="text1"/>
      <w:kern w:val="28"/>
      <w:sz w:val="36"/>
      <w:szCs w:val="32"/>
    </w:rPr>
  </w:style>
  <w:style w:type="paragraph" w:styleId="ad">
    <w:name w:val="Normal (Web)"/>
    <w:basedOn w:val="a"/>
    <w:uiPriority w:val="99"/>
    <w:semiHidden/>
    <w:unhideWhenUsed/>
    <w:qFormat/>
    <w:pPr>
      <w:spacing w:after="100" w:afterAutospacing="1" w:line="240" w:lineRule="auto"/>
    </w:pPr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1">
    <w:name w:val="抬头或称呼"/>
    <w:basedOn w:val="ad"/>
    <w:autoRedefine/>
    <w:qFormat/>
    <w:pPr>
      <w:shd w:val="clear" w:color="auto" w:fill="FFFFFF"/>
      <w:wordWrap w:val="0"/>
      <w:spacing w:before="105" w:beforeAutospacing="0" w:after="105" w:afterAutospacing="0" w:line="300" w:lineRule="atLeast"/>
    </w:pPr>
    <w:rPr>
      <w:color w:val="000000" w:themeColor="text1"/>
      <w:sz w:val="28"/>
      <w:szCs w:val="32"/>
    </w:rPr>
  </w:style>
  <w:style w:type="paragraph" w:customStyle="1" w:styleId="af2">
    <w:name w:val="全文一级大标题"/>
    <w:basedOn w:val="ad"/>
    <w:link w:val="Char"/>
    <w:autoRedefine/>
    <w:qFormat/>
    <w:pPr>
      <w:shd w:val="clear" w:color="auto" w:fill="FFFFFF"/>
      <w:spacing w:beforeAutospacing="0" w:afterAutospacing="0" w:line="640" w:lineRule="exact"/>
      <w:jc w:val="center"/>
    </w:pPr>
    <w:rPr>
      <w:b/>
      <w:color w:val="000000" w:themeColor="text1"/>
      <w:sz w:val="44"/>
      <w:szCs w:val="44"/>
    </w:rPr>
  </w:style>
  <w:style w:type="paragraph" w:customStyle="1" w:styleId="af3">
    <w:name w:val="全文副标题"/>
    <w:basedOn w:val="ad"/>
    <w:autoRedefine/>
    <w:qFormat/>
    <w:pPr>
      <w:shd w:val="clear" w:color="auto" w:fill="FFFFFF"/>
      <w:spacing w:before="105" w:beforeAutospacing="0" w:after="105" w:afterAutospacing="0" w:line="300" w:lineRule="atLeast"/>
      <w:jc w:val="center"/>
    </w:pPr>
    <w:rPr>
      <w:b/>
      <w:color w:val="000000" w:themeColor="text1"/>
      <w:sz w:val="36"/>
      <w:szCs w:val="36"/>
    </w:rPr>
  </w:style>
  <w:style w:type="character" w:customStyle="1" w:styleId="ac">
    <w:name w:val="副标题 字符"/>
    <w:basedOn w:val="a0"/>
    <w:link w:val="ab"/>
    <w:uiPriority w:val="11"/>
    <w:qFormat/>
    <w:rPr>
      <w:rFonts w:eastAsia="宋体"/>
      <w:b/>
      <w:bCs/>
      <w:color w:val="000000" w:themeColor="text1"/>
      <w:kern w:val="28"/>
      <w:sz w:val="36"/>
      <w:szCs w:val="32"/>
    </w:rPr>
  </w:style>
  <w:style w:type="paragraph" w:customStyle="1" w:styleId="af4">
    <w:name w:val="正文一级标题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643"/>
    </w:pPr>
    <w:rPr>
      <w:b/>
      <w:color w:val="000000" w:themeColor="text1"/>
      <w:sz w:val="32"/>
      <w:szCs w:val="32"/>
    </w:rPr>
  </w:style>
  <w:style w:type="paragraph" w:customStyle="1" w:styleId="af5">
    <w:name w:val="正文二级标题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200"/>
    </w:pPr>
    <w:rPr>
      <w:b/>
      <w:color w:val="000000" w:themeColor="text1"/>
      <w:sz w:val="32"/>
      <w:szCs w:val="32"/>
    </w:rPr>
  </w:style>
  <w:style w:type="paragraph" w:customStyle="1" w:styleId="af6">
    <w:name w:val="正文三级标题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602"/>
    </w:pPr>
    <w:rPr>
      <w:b/>
      <w:color w:val="000000" w:themeColor="text1"/>
      <w:sz w:val="30"/>
      <w:szCs w:val="32"/>
    </w:rPr>
  </w:style>
  <w:style w:type="paragraph" w:customStyle="1" w:styleId="af7">
    <w:name w:val="正文四级标题"/>
    <w:basedOn w:val="af6"/>
    <w:autoRedefine/>
    <w:qFormat/>
    <w:rPr>
      <w:sz w:val="28"/>
    </w:rPr>
  </w:style>
  <w:style w:type="paragraph" w:customStyle="1" w:styleId="af8">
    <w:name w:val="文本正文"/>
    <w:basedOn w:val="ad"/>
    <w:autoRedefine/>
    <w:qFormat/>
    <w:rsid w:val="008512FE"/>
    <w:pPr>
      <w:shd w:val="clear" w:color="auto" w:fill="FFFFFF"/>
      <w:wordWrap w:val="0"/>
      <w:spacing w:before="0" w:beforeAutospacing="0" w:after="0" w:afterAutospacing="0" w:line="560" w:lineRule="exact"/>
      <w:ind w:firstLineChars="200" w:firstLine="200"/>
    </w:pPr>
    <w:rPr>
      <w:rFonts w:ascii="Helvetica" w:hAnsi="Helvetica" w:cs="Helvetica"/>
      <w:color w:val="000000" w:themeColor="text1"/>
      <w:sz w:val="28"/>
      <w:szCs w:val="32"/>
      <w:shd w:val="clear" w:color="auto" w:fill="FFFFFF"/>
    </w:rPr>
  </w:style>
  <w:style w:type="paragraph" w:customStyle="1" w:styleId="af9">
    <w:name w:val="此致"/>
    <w:basedOn w:val="ad"/>
    <w:autoRedefine/>
    <w:qFormat/>
    <w:pPr>
      <w:shd w:val="clear" w:color="auto" w:fill="FFFFFF"/>
      <w:wordWrap w:val="0"/>
      <w:spacing w:before="0" w:beforeAutospacing="0" w:after="0" w:afterAutospacing="0" w:line="560" w:lineRule="exact"/>
      <w:ind w:firstLineChars="200" w:firstLine="640"/>
    </w:pPr>
    <w:rPr>
      <w:color w:val="000000" w:themeColor="text1"/>
      <w:sz w:val="28"/>
      <w:szCs w:val="32"/>
    </w:rPr>
  </w:style>
  <w:style w:type="paragraph" w:customStyle="1" w:styleId="afa">
    <w:name w:val="祝辞"/>
    <w:autoRedefine/>
    <w:qFormat/>
    <w:pPr>
      <w:spacing w:line="560" w:lineRule="exact"/>
    </w:pPr>
    <w:rPr>
      <w:rFonts w:ascii="宋体" w:hAnsi="宋体" w:cs="宋体"/>
      <w:color w:val="000000" w:themeColor="text1"/>
      <w:sz w:val="28"/>
      <w:szCs w:val="32"/>
    </w:rPr>
  </w:style>
  <w:style w:type="paragraph" w:customStyle="1" w:styleId="afb">
    <w:name w:val="落款或署名"/>
    <w:basedOn w:val="ad"/>
    <w:autoRedefine/>
    <w:qFormat/>
    <w:pPr>
      <w:shd w:val="clear" w:color="auto" w:fill="FFFFFF"/>
      <w:wordWrap w:val="0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</w:rPr>
  </w:style>
  <w:style w:type="paragraph" w:customStyle="1" w:styleId="afc">
    <w:name w:val="署名信息"/>
    <w:basedOn w:val="ad"/>
    <w:autoRedefine/>
    <w:qFormat/>
    <w:pPr>
      <w:shd w:val="clear" w:color="auto" w:fill="FFFFFF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</w:rPr>
  </w:style>
  <w:style w:type="paragraph" w:customStyle="1" w:styleId="afd">
    <w:name w:val="日期或时间"/>
    <w:basedOn w:val="ad"/>
    <w:autoRedefine/>
    <w:qFormat/>
    <w:pPr>
      <w:shd w:val="clear" w:color="auto" w:fill="FFFFFF"/>
      <w:wordWrap w:val="0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</w:rPr>
  </w:style>
  <w:style w:type="character" w:customStyle="1" w:styleId="a6">
    <w:name w:val="称呼 字符"/>
    <w:basedOn w:val="a0"/>
    <w:link w:val="a5"/>
    <w:uiPriority w:val="99"/>
    <w:qFormat/>
    <w:rPr>
      <w:rFonts w:ascii="宋体" w:eastAsia="宋体" w:hAnsi="宋体" w:cs="宋体"/>
      <w:color w:val="000000" w:themeColor="text1"/>
      <w:kern w:val="0"/>
      <w:sz w:val="28"/>
      <w:szCs w:val="32"/>
    </w:rPr>
  </w:style>
  <w:style w:type="character" w:customStyle="1" w:styleId="a8">
    <w:name w:val="结束语 字符"/>
    <w:basedOn w:val="a0"/>
    <w:link w:val="a7"/>
    <w:uiPriority w:val="99"/>
    <w:qFormat/>
    <w:rPr>
      <w:rFonts w:ascii="宋体" w:eastAsia="宋体" w:hAnsi="宋体" w:cs="宋体"/>
      <w:color w:val="000000" w:themeColor="text1"/>
      <w:kern w:val="0"/>
      <w:sz w:val="28"/>
      <w:szCs w:val="3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" w:hAnsi="Times New Roman" w:cs="Times New Roman"/>
      <w:kern w:val="0"/>
      <w:sz w:val="28"/>
      <w:szCs w:val="28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imes New Roman" w:eastAsia="仿宋" w:hAnsi="Times New Roman" w:cs="Times New Roman"/>
      <w:b/>
      <w:bCs/>
      <w:kern w:val="0"/>
      <w:sz w:val="28"/>
      <w:szCs w:val="28"/>
    </w:rPr>
  </w:style>
  <w:style w:type="character" w:customStyle="1" w:styleId="Char">
    <w:name w:val="全文一级大标题 Char"/>
    <w:link w:val="af2"/>
    <w:qFormat/>
    <w:rPr>
      <w:rFonts w:eastAsia="宋体"/>
      <w:b/>
      <w:color w:val="000000" w:themeColor="text1"/>
      <w:sz w:val="44"/>
      <w:szCs w:val="44"/>
    </w:rPr>
  </w:style>
  <w:style w:type="paragraph" w:styleId="afe">
    <w:name w:val="List Paragraph"/>
    <w:basedOn w:val="a"/>
    <w:uiPriority w:val="99"/>
    <w:rsid w:val="008512F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guojiaqi(Beyondsoft)</dc:creator>
  <cp:lastModifiedBy>AnyAdapter</cp:lastModifiedBy>
  <cp:revision>65</cp:revision>
  <dcterms:created xsi:type="dcterms:W3CDTF">2025-07-23T09:05:00Z</dcterms:created>
  <dcterms:modified xsi:type="dcterms:W3CDTF">2026-09-21T13:06:00Z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C93AA0F20E58415FBE12D5226D1C9437_13</vt:lpwstr>
  </property>
  <property fmtid="{D5CDD505-2E9C-101B-9397-08002B2CF9AE}" pid="4" name="property1">
    <vt:lpwstr>BBAAD9C20014179B94A0072836F0B43042B9B2001557ABA0A0D98935B1112B293B46B13801CB7B0222E92508984685EBF5E9212AC1D0CBE11BBFC22A722E3FDE24DDBDADD120D94724992C1763FF438EEB27EFCE732B122608FC019C773E2C88DBE62490DE3</vt:lpwstr>
  </property>
  <property fmtid="{D5CDD505-2E9C-101B-9397-08002B2CF9AE}" pid="5" name="property2">
    <vt:lpwstr>BBAAD9C20014179B94A0072836F0BCE0E2B9B2041ACE2B00A6D98A3BB1692BE6AB4CBB3851C38B0122B92D089846DCEBCDE9212A11D04B711BBFC25E733E3BDE24DC07AD7E2799C754B62BE7614F4CB21CF5EAE97D92C134588F51916C060C68DB8629906E3</vt:lpwstr>
  </property>
</Properties>
</file>